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30039" w14:textId="7ED237BC" w:rsidR="00F1516B" w:rsidRDefault="008B2BD5" w:rsidP="00F1516B">
      <w:r>
        <w:t xml:space="preserve">                                 MİLLİ SAVUNMA BAKANLIĞINA</w:t>
      </w:r>
    </w:p>
    <w:p w14:paraId="45FB6134" w14:textId="77777777" w:rsidR="008B2BD5" w:rsidRDefault="008B2BD5" w:rsidP="00F1516B"/>
    <w:p w14:paraId="5EC051D2" w14:textId="77777777" w:rsidR="008B2BD5" w:rsidRDefault="00F1516B" w:rsidP="00F1516B">
      <w:r>
        <w:t xml:space="preserve">Rekabet Kurulu, Adana ve Osmaniye’de faaliyet gösteren hazır beton üreticileri hakkında yürütülen soruşturma sonucunda çeşitli cezalara hükmettiğini bunların arasında mensubu bulunduğum OYAK’a ait Çimento Fabrikaları AŞ’nin de olduğunu basından öğrenmiş bulunuyorum. </w:t>
      </w:r>
    </w:p>
    <w:p w14:paraId="6C428626" w14:textId="3218068E" w:rsidR="008B2BD5" w:rsidRDefault="00F1516B" w:rsidP="00F1516B">
      <w:r>
        <w:t>Bu haberlere göre OYAK’a 61 milyon 182 bin 782 lira idari para cezası verilmiştir.</w:t>
      </w:r>
    </w:p>
    <w:p w14:paraId="7F1C71BB" w14:textId="4EFF97F4" w:rsidR="00F1516B" w:rsidRDefault="00F1516B" w:rsidP="00F1516B">
      <w:r>
        <w:t>Bahse konu cezaların, OYAK’ın uzlaşma başvurusu sonucu belirlendi ve soruşturmaların sonlanmış olduğu belirtilmiştir.</w:t>
      </w:r>
    </w:p>
    <w:p w14:paraId="014409C6" w14:textId="77777777" w:rsidR="00F1516B" w:rsidRDefault="00F1516B" w:rsidP="00F1516B">
      <w:r>
        <w:t xml:space="preserve">Ekte sunduğum Rekabet Kurulu’nun Karar </w:t>
      </w:r>
      <w:proofErr w:type="gramStart"/>
      <w:r>
        <w:t>Tarihi : 26</w:t>
      </w:r>
      <w:proofErr w:type="gramEnd"/>
      <w:r>
        <w:t>.01.2023, Dosya Sayısı : 2022-4-016</w:t>
      </w:r>
    </w:p>
    <w:p w14:paraId="2A37A7B4" w14:textId="77777777" w:rsidR="00F1516B" w:rsidRDefault="00F1516B" w:rsidP="00F1516B">
      <w:r>
        <w:t xml:space="preserve">Karar </w:t>
      </w:r>
      <w:proofErr w:type="gramStart"/>
      <w:r>
        <w:t>Sayısı : 23</w:t>
      </w:r>
      <w:proofErr w:type="gramEnd"/>
      <w:r>
        <w:t xml:space="preserve">-06/75-24 olan kararla bağlantılı olduğunu değerlendirdiğim olayla ilgili olarak bazı OYAK çalışanlarının eylemleri sonucunda OYAK’a 61 milyon 182 bin 782 lira idari para cezası verildiği sonucu ortaya çıkmaktadır. </w:t>
      </w:r>
    </w:p>
    <w:p w14:paraId="342975C4" w14:textId="77777777" w:rsidR="00F1516B" w:rsidRDefault="00F1516B" w:rsidP="00F1516B">
      <w:r>
        <w:t xml:space="preserve">205 sayılı OYAK Kanunu Madde 37 ‘de: </w:t>
      </w:r>
      <w:r w:rsidRPr="008B2BD5">
        <w:rPr>
          <w:b/>
        </w:rPr>
        <w:t xml:space="preserve">“Kurumun her çeşit malları ile gelir ve alacakları, Devlet malları hak ve </w:t>
      </w:r>
      <w:proofErr w:type="spellStart"/>
      <w:r w:rsidRPr="008B2BD5">
        <w:rPr>
          <w:b/>
        </w:rPr>
        <w:t>rüçhanlığını</w:t>
      </w:r>
      <w:proofErr w:type="spellEnd"/>
      <w:r w:rsidRPr="008B2BD5">
        <w:rPr>
          <w:b/>
        </w:rPr>
        <w:t xml:space="preserve"> haizdir. Bunlara karşı suç </w:t>
      </w:r>
      <w:proofErr w:type="spellStart"/>
      <w:r w:rsidRPr="008B2BD5">
        <w:rPr>
          <w:b/>
        </w:rPr>
        <w:t>işliyenler</w:t>
      </w:r>
      <w:proofErr w:type="spellEnd"/>
      <w:r w:rsidRPr="008B2BD5">
        <w:rPr>
          <w:b/>
        </w:rPr>
        <w:t xml:space="preserve">, Devlet mallarına suç </w:t>
      </w:r>
      <w:proofErr w:type="spellStart"/>
      <w:r w:rsidRPr="008B2BD5">
        <w:rPr>
          <w:b/>
        </w:rPr>
        <w:t>işliyenler</w:t>
      </w:r>
      <w:proofErr w:type="spellEnd"/>
      <w:r w:rsidRPr="008B2BD5">
        <w:rPr>
          <w:b/>
        </w:rPr>
        <w:t xml:space="preserve"> gibi takibata tabi tutulurlar”</w:t>
      </w:r>
      <w:r>
        <w:t xml:space="preserve"> düzenlemesi bulunmaktadır.</w:t>
      </w:r>
    </w:p>
    <w:p w14:paraId="3597A939" w14:textId="77777777" w:rsidR="00F1516B" w:rsidRDefault="00F1516B" w:rsidP="00F1516B">
      <w:r>
        <w:t xml:space="preserve">Anayasa’nın Kamu hizmeti görevlileriyle ilgili hükümler başlıklı ve Görev ve sorumlulukları, disiplin kovuşturulmasında güvence alt başlıklı 129’ncu maddesi: </w:t>
      </w:r>
      <w:r w:rsidRPr="008B2BD5">
        <w:rPr>
          <w:b/>
        </w:rPr>
        <w:t>“Memurlar ve diğer kamu görevlilerinin yetkilerini kullanırken işledikleri kusurlardan doğan tazminat davaları, kendilerine rücu edilmek kaydıyla ve kanunun gösterdiği şekil ve şartlara uygun olarak, ancak idare aleyhine açılabilir.”</w:t>
      </w:r>
      <w:r>
        <w:t xml:space="preserve"> hükmüne amirdir. </w:t>
      </w:r>
    </w:p>
    <w:p w14:paraId="1643B6B4" w14:textId="77777777" w:rsidR="00F1516B" w:rsidRDefault="00F1516B" w:rsidP="00F1516B">
      <w:r>
        <w:t xml:space="preserve">6098 s. Türk Borçlar Kanunu Haksız Fiillerden Doğan Borç İlişkileri başlığı altında ve Sorumluluk - Genel olarak alt başlığı altında 49’ncu maddesinde </w:t>
      </w:r>
      <w:r w:rsidRPr="008B2BD5">
        <w:rPr>
          <w:b/>
        </w:rPr>
        <w:t xml:space="preserve">“Kusurlu ve hukuka aykırı bir fiille başkasına zarar veren, bu zararı gidermekle yükümlüdür. Zarar verici fiili yasaklayan bir hukuk kuralı bulunmasa bile, ahlaka aykırı bir fiille başkasına kasten zarar veren de, bu zararı gidermekle yükümlüdür.” </w:t>
      </w:r>
      <w:proofErr w:type="spellStart"/>
      <w:r>
        <w:t>Şekilnde</w:t>
      </w:r>
      <w:proofErr w:type="spellEnd"/>
      <w:r>
        <w:t xml:space="preserve"> düzenleme getirmiştir.</w:t>
      </w:r>
    </w:p>
    <w:p w14:paraId="61969EF5" w14:textId="77777777" w:rsidR="008B2BD5" w:rsidRDefault="00F1516B" w:rsidP="00F1516B">
      <w:r>
        <w:t>OYAK’ın görevlilerinin kasti veya taksirli eylemleri sebebiyle Rekabet Kurulu’nun kararıyla ödenmek zorunda kalınan para cezası üyesi olduğum OYAK’ın malvarlığında azalmaya sebebiyet vermiştir.</w:t>
      </w:r>
    </w:p>
    <w:p w14:paraId="3EC4E205" w14:textId="0B84ED7F" w:rsidR="00F1516B" w:rsidRDefault="00F1516B" w:rsidP="00F1516B">
      <w:r>
        <w:t xml:space="preserve">İlgili görevlilerin </w:t>
      </w:r>
      <w:proofErr w:type="spellStart"/>
      <w:r>
        <w:t>icrai</w:t>
      </w:r>
      <w:proofErr w:type="spellEnd"/>
      <w:r>
        <w:t xml:space="preserve"> ya da ihmali eylemleri nedeniyle ve ödenen para cezası sebebiyle zarara uğramış olmamdan dolayı müracaat şikâyet hakkım doğmuştur. </w:t>
      </w:r>
    </w:p>
    <w:p w14:paraId="0225AA40" w14:textId="6E364BE1" w:rsidR="00F1516B" w:rsidRDefault="00F1516B" w:rsidP="00F1516B">
      <w:proofErr w:type="gramStart"/>
      <w:r>
        <w:t xml:space="preserve">Sair hukuki başvuru haklarım saklı kalmak kaydıyla; ödenen cezai meblağın eylem ve işlemleriyle bu cezanın ödenmesine sebebiyet veren kişilerden Anayasa ve ilgili </w:t>
      </w:r>
      <w:r>
        <w:lastRenderedPageBreak/>
        <w:t xml:space="preserve">mevzuat uyarınca </w:t>
      </w:r>
      <w:proofErr w:type="spellStart"/>
      <w:r>
        <w:t>rücuen</w:t>
      </w:r>
      <w:proofErr w:type="spellEnd"/>
      <w:r>
        <w:t xml:space="preserve"> tazmini için adli ve idari süreçlerin başlatılmasını, gerekli işlemlerin yapılmasını, yapılan veya yapılmayan işlemlerden 4892 s. Bilgi Edinme Hakkı Kanunun uyarınca tarafıma bilgi verilmesini saygılarımla talep ediyorum.</w:t>
      </w:r>
      <w:proofErr w:type="gramEnd"/>
    </w:p>
    <w:p w14:paraId="3409F9A4" w14:textId="055EC9D9" w:rsidR="001F11FE" w:rsidRDefault="001F11FE" w:rsidP="00F1516B">
      <w:r>
        <w:t>……/……/2024</w:t>
      </w:r>
      <w:bookmarkStart w:id="0" w:name="_GoBack"/>
      <w:bookmarkEnd w:id="0"/>
    </w:p>
    <w:p w14:paraId="2F5C5ED6" w14:textId="05AEF1E4" w:rsidR="008B2BD5" w:rsidRDefault="008B2BD5" w:rsidP="00F1516B"/>
    <w:p w14:paraId="23826982" w14:textId="58A61A85" w:rsidR="008B2BD5" w:rsidRDefault="008B2BD5" w:rsidP="00F1516B">
      <w:r>
        <w:tab/>
      </w:r>
      <w:r>
        <w:tab/>
      </w:r>
      <w:r>
        <w:tab/>
      </w:r>
    </w:p>
    <w:p w14:paraId="77544E75" w14:textId="1718A79E" w:rsidR="008B2BD5" w:rsidRDefault="008B2BD5" w:rsidP="00F1516B">
      <w:r>
        <w:tab/>
      </w:r>
      <w:r>
        <w:tab/>
      </w:r>
      <w:r>
        <w:tab/>
      </w:r>
      <w:r>
        <w:tab/>
      </w:r>
      <w:r>
        <w:tab/>
      </w:r>
      <w:r>
        <w:tab/>
      </w:r>
      <w:r>
        <w:tab/>
      </w:r>
    </w:p>
    <w:p w14:paraId="158A1AE4" w14:textId="77777777" w:rsidR="001F11FE" w:rsidRDefault="008B2BD5" w:rsidP="00F1516B">
      <w:r>
        <w:tab/>
      </w:r>
    </w:p>
    <w:p w14:paraId="49399632" w14:textId="48C3AB29" w:rsidR="008B2BD5" w:rsidRDefault="008B2BD5" w:rsidP="00F1516B">
      <w:r>
        <w:tab/>
      </w:r>
      <w:r>
        <w:tab/>
      </w:r>
      <w:r>
        <w:tab/>
      </w:r>
      <w:r>
        <w:tab/>
      </w:r>
      <w:r>
        <w:tab/>
      </w:r>
      <w:r>
        <w:tab/>
      </w:r>
      <w:r>
        <w:tab/>
      </w:r>
      <w:r>
        <w:tab/>
      </w:r>
      <w:r w:rsidR="001F11FE">
        <w:t>AD-SOYAD-İMZA</w:t>
      </w:r>
    </w:p>
    <w:p w14:paraId="62A973B5" w14:textId="40878821" w:rsidR="008B2BD5" w:rsidRPr="001F11FE" w:rsidRDefault="001F11FE" w:rsidP="00F1516B">
      <w:pPr>
        <w:rPr>
          <w:u w:val="single"/>
        </w:rPr>
      </w:pPr>
      <w:r w:rsidRPr="001F11FE">
        <w:rPr>
          <w:u w:val="single"/>
        </w:rPr>
        <w:t>İLETİŞİM</w:t>
      </w:r>
    </w:p>
    <w:p w14:paraId="6E0FDA20" w14:textId="24438A9D" w:rsidR="008B2BD5" w:rsidRDefault="001F11FE" w:rsidP="00F1516B">
      <w:r>
        <w:t>OYAK NO:</w:t>
      </w:r>
    </w:p>
    <w:p w14:paraId="61BB8879" w14:textId="536E3E74" w:rsidR="008B2BD5" w:rsidRDefault="001F11FE" w:rsidP="00F1516B">
      <w:r>
        <w:t>T.C NO:</w:t>
      </w:r>
    </w:p>
    <w:p w14:paraId="4D8EF930" w14:textId="77777777" w:rsidR="001F11FE" w:rsidRDefault="001F11FE" w:rsidP="00F1516B">
      <w:r>
        <w:t>TELEFON:</w:t>
      </w:r>
    </w:p>
    <w:p w14:paraId="27E31637" w14:textId="625DEFC1" w:rsidR="008B2BD5" w:rsidRDefault="001F11FE" w:rsidP="00F1516B">
      <w:r>
        <w:t xml:space="preserve">ADRES: </w:t>
      </w:r>
      <w:r w:rsidR="008B2BD5">
        <w:tab/>
      </w:r>
    </w:p>
    <w:p w14:paraId="333C79C3" w14:textId="77777777" w:rsidR="008B2BD5" w:rsidRDefault="008B2BD5" w:rsidP="00F1516B"/>
    <w:sectPr w:rsidR="008B2B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99B77A"/>
    <w:rsid w:val="00157929"/>
    <w:rsid w:val="0016766D"/>
    <w:rsid w:val="001F11FE"/>
    <w:rsid w:val="00297957"/>
    <w:rsid w:val="003B4EF5"/>
    <w:rsid w:val="004201C5"/>
    <w:rsid w:val="004816D2"/>
    <w:rsid w:val="005E547B"/>
    <w:rsid w:val="005E6015"/>
    <w:rsid w:val="00831F12"/>
    <w:rsid w:val="008B2BD5"/>
    <w:rsid w:val="00B2536D"/>
    <w:rsid w:val="00B475EB"/>
    <w:rsid w:val="00BC324D"/>
    <w:rsid w:val="00DA6C57"/>
    <w:rsid w:val="00EF6060"/>
    <w:rsid w:val="00F1516B"/>
    <w:rsid w:val="2C99B7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9B77A"/>
  <w15:chartTrackingRefBased/>
  <w15:docId w15:val="{E645C8D2-84C6-4119-84F4-A9AB2F2F1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475EB"/>
    <w:rPr>
      <w:color w:val="467886" w:themeColor="hyperlink"/>
      <w:u w:val="single"/>
    </w:rPr>
  </w:style>
  <w:style w:type="paragraph" w:styleId="BalonMetni">
    <w:name w:val="Balloon Text"/>
    <w:basedOn w:val="Normal"/>
    <w:link w:val="BalonMetniChar"/>
    <w:uiPriority w:val="99"/>
    <w:semiHidden/>
    <w:unhideWhenUsed/>
    <w:rsid w:val="008B2BD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B2B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093226">
      <w:bodyDiv w:val="1"/>
      <w:marLeft w:val="0"/>
      <w:marRight w:val="0"/>
      <w:marTop w:val="0"/>
      <w:marBottom w:val="0"/>
      <w:divBdr>
        <w:top w:val="none" w:sz="0" w:space="0" w:color="auto"/>
        <w:left w:val="none" w:sz="0" w:space="0" w:color="auto"/>
        <w:bottom w:val="none" w:sz="0" w:space="0" w:color="auto"/>
        <w:right w:val="none" w:sz="0" w:space="0" w:color="auto"/>
      </w:divBdr>
    </w:div>
    <w:div w:id="1322540142">
      <w:bodyDiv w:val="1"/>
      <w:marLeft w:val="0"/>
      <w:marRight w:val="0"/>
      <w:marTop w:val="0"/>
      <w:marBottom w:val="0"/>
      <w:divBdr>
        <w:top w:val="none" w:sz="0" w:space="0" w:color="auto"/>
        <w:left w:val="none" w:sz="0" w:space="0" w:color="auto"/>
        <w:bottom w:val="none" w:sz="0" w:space="0" w:color="auto"/>
        <w:right w:val="none" w:sz="0" w:space="0" w:color="auto"/>
      </w:divBdr>
    </w:div>
    <w:div w:id="1382248293">
      <w:bodyDiv w:val="1"/>
      <w:marLeft w:val="0"/>
      <w:marRight w:val="0"/>
      <w:marTop w:val="0"/>
      <w:marBottom w:val="0"/>
      <w:divBdr>
        <w:top w:val="none" w:sz="0" w:space="0" w:color="auto"/>
        <w:left w:val="none" w:sz="0" w:space="0" w:color="auto"/>
        <w:bottom w:val="none" w:sz="0" w:space="0" w:color="auto"/>
        <w:right w:val="none" w:sz="0" w:space="0" w:color="auto"/>
      </w:divBdr>
    </w:div>
    <w:div w:id="18750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417</Words>
  <Characters>2379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bıyık</dc:creator>
  <cp:keywords/>
  <dc:description/>
  <cp:lastModifiedBy>ACER</cp:lastModifiedBy>
  <cp:revision>6</cp:revision>
  <cp:lastPrinted>2024-08-11T20:54:00Z</cp:lastPrinted>
  <dcterms:created xsi:type="dcterms:W3CDTF">2024-08-11T20:49:00Z</dcterms:created>
  <dcterms:modified xsi:type="dcterms:W3CDTF">2024-09-01T17:48:00Z</dcterms:modified>
</cp:coreProperties>
</file>